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0751/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4282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4 Сургутского судебного района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ул. Салавата Юлаева, д. 13 </w:t>
      </w:r>
      <w:r>
        <w:rPr>
          <w:rFonts w:ascii="Times New Roman" w:eastAsia="Times New Roman" w:hAnsi="Times New Roman" w:cs="Times New Roman"/>
          <w:sz w:val="28"/>
          <w:szCs w:val="28"/>
        </w:rPr>
        <w:t>гп.Лянтор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>628449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правонарушений, предусмотренных Гл. 12 Кодекса Российской Федерации об административных правонарушениях,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 12.27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Золотарев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 Права понятны, ходатайств не поступило.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стр. № </w:t>
      </w:r>
      <w:r>
        <w:rPr>
          <w:rStyle w:val="cat-UserDefinedgrp-36rplc-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района,ХМАО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участником ДТП оставил в нарушении ПДД РФ место дорожно-транспортного </w:t>
      </w:r>
      <w:r>
        <w:rPr>
          <w:rFonts w:ascii="Times New Roman" w:eastAsia="Times New Roman" w:hAnsi="Times New Roman" w:cs="Times New Roman"/>
          <w:sz w:val="28"/>
          <w:szCs w:val="28"/>
        </w:rPr>
        <w:t>проишествия</w:t>
      </w:r>
      <w:r>
        <w:rPr>
          <w:rFonts w:ascii="Times New Roman" w:eastAsia="Times New Roman" w:hAnsi="Times New Roman" w:cs="Times New Roman"/>
          <w:sz w:val="28"/>
          <w:szCs w:val="28"/>
        </w:rPr>
        <w:t>, не вызвав скорую медицинскую помощь и полицию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п.2.5 П</w:t>
      </w:r>
      <w:r>
        <w:rPr>
          <w:rFonts w:ascii="Times New Roman" w:eastAsia="Times New Roman" w:hAnsi="Times New Roman" w:cs="Times New Roman"/>
          <w:sz w:val="28"/>
          <w:szCs w:val="28"/>
        </w:rPr>
        <w:t>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UserDefinedgrp-34rplc-2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3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щими доказательствами:</w:t>
      </w:r>
    </w:p>
    <w:p>
      <w:pPr>
        <w:spacing w:before="0" w:after="0" w:line="317" w:lineRule="atLeast"/>
        <w:ind w:left="1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Style w:val="cat-UserDefinedgrp-38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3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 2 ст. 12.27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/л.д.2/,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 ДПС ГАИ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/л.д.3/; сведениями о водителях и транспортных средствах, участвующих в ДТП /л.д.4/; схемой /л.д.6/;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/л.д.10-17/;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осмотра транспорта</w:t>
      </w:r>
      <w:r>
        <w:rPr>
          <w:rFonts w:ascii="Times New Roman" w:eastAsia="Times New Roman" w:hAnsi="Times New Roman" w:cs="Times New Roman"/>
          <w:sz w:val="28"/>
          <w:szCs w:val="28"/>
        </w:rPr>
        <w:t>; согласно ответу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 ХМАО-Югры « </w:t>
      </w:r>
      <w:r>
        <w:rPr>
          <w:rFonts w:ascii="Times New Roman" w:eastAsia="Times New Roman" w:hAnsi="Times New Roman" w:cs="Times New Roman"/>
          <w:sz w:val="28"/>
          <w:szCs w:val="28"/>
        </w:rPr>
        <w:t>Лянторская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городская больница» </w:t>
      </w:r>
      <w:r>
        <w:rPr>
          <w:rFonts w:ascii="Times New Roman" w:eastAsia="Times New Roman" w:hAnsi="Times New Roman" w:cs="Times New Roman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начата транспортировка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пострадавшего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40rplc-43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следует из карты амбулаторного </w:t>
      </w:r>
      <w:r>
        <w:rPr>
          <w:rStyle w:val="cat-UserDefinedgrp-40rplc-45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ушиб крестцово-копчикового отдела </w:t>
      </w:r>
      <w:r>
        <w:rPr>
          <w:rFonts w:ascii="Times New Roman" w:eastAsia="Times New Roman" w:hAnsi="Times New Roman" w:cs="Times New Roman"/>
          <w:sz w:val="28"/>
          <w:szCs w:val="28"/>
        </w:rPr>
        <w:t>позвоночникасвязочного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аппарата голеностопного сустава, ссадины и ушибы мягких тканей правой половины грудной клетки, левого бедра, актом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состояния алкогольного опьянения </w:t>
      </w:r>
      <w:r>
        <w:rPr>
          <w:rStyle w:val="cat-UserDefinedgrp-41rplc-4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состояния алкогольного опьянения </w:t>
      </w:r>
      <w:r>
        <w:rPr>
          <w:rStyle w:val="cat-UserDefinedgrp-42rplc-4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осмотра места совершения административного правонарушения, </w:t>
      </w:r>
    </w:p>
    <w:p>
      <w:pPr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Собранные по делу доказательства были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 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ст.12.27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оставление водителем в нарушение Правил дорожного движения места дорожно-транспортного происшествия участником которого он являл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установлена и подтверждается исследованными материалами дела.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5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ч.2 ст.12.27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ставление водителем в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 дорожного движения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места дорожно-транспортного происшествия, участником которого он являлся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дорожного движения Российской Федерации (утв. Постановление Совета Министров – Правительства Российской Федерации от 23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1993 г</w:t>
      </w:r>
      <w:r>
        <w:rPr>
          <w:rFonts w:ascii="Times New Roman" w:eastAsia="Times New Roman" w:hAnsi="Times New Roman" w:cs="Times New Roman"/>
          <w:sz w:val="28"/>
          <w:szCs w:val="28"/>
        </w:rPr>
        <w:t>. № 1090), устанавливает единый порядок дорожного движения на всей территории Российской Федерации. Другие нормативные акты, касающиеся дорожного движения, должны основываться на требованиях Правил и не противоречить им.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правилах используются следующие основные понятия и термины: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дорожного движения Российской Федерации (утв. постановлением Совета Ми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нистров - Правительства РФ от 23 октября 1993 г. N 1090), устанавливают единый порядок до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рожного движения на всей территории Российской Федерации. Другие нормативные акты, кас</w:t>
      </w:r>
      <w:r>
        <w:rPr>
          <w:rFonts w:ascii="Times New Roman" w:eastAsia="Times New Roman" w:hAnsi="Times New Roman" w:cs="Times New Roman"/>
          <w:sz w:val="28"/>
          <w:szCs w:val="28"/>
        </w:rPr>
        <w:t>ающиеся дорожного движения, должны основываться на требованиях Правил и не противореч</w:t>
      </w:r>
      <w:r>
        <w:rPr>
          <w:rFonts w:ascii="Times New Roman" w:eastAsia="Times New Roman" w:hAnsi="Times New Roman" w:cs="Times New Roman"/>
          <w:sz w:val="28"/>
          <w:szCs w:val="28"/>
        </w:rPr>
        <w:t>ить им.</w:t>
      </w:r>
    </w:p>
    <w:p>
      <w:pPr>
        <w:spacing w:before="0" w:after="0"/>
        <w:ind w:left="65" w:firstLine="64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Правилах используются следующие основные понятия и термины: "Участник дорожного движения" - лицо, принимающее непосредственное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>Процессе движения в качестве водителя, пешехода, пассажира транспортного средства.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Пунктом 2.3.2. Правил дорожного движения РФ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п. 2.5.Правил При </w:t>
      </w:r>
      <w:hyperlink w:anchor="sub_100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дорожно-транспортном происшествии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водитель, причастный к нему, обязан: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</w:t>
      </w:r>
      <w:hyperlink w:anchor="sub_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Правил, не перемещать предметы, имеющие отношение к происшествию;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меры для оказания первой помощи пострадавшим, вызвать "Скорую медицинскую помощь",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</w:t>
      </w:r>
      <w:r>
        <w:rPr>
          <w:rFonts w:ascii="Times New Roman" w:eastAsia="Times New Roman" w:hAnsi="Times New Roman" w:cs="Times New Roman"/>
          <w:sz w:val="28"/>
          <w:szCs w:val="28"/>
        </w:rPr>
        <w:t>или водительского удостоверения и регистрационного документа на транспортное средство) и возвратиться к месту происшествия;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hyperlink w:anchor="sub_1004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проезжую часть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если движение других транспортных средств невозможно.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</w:t>
      </w:r>
      <w:r>
        <w:rPr>
          <w:rFonts w:ascii="Times New Roman" w:eastAsia="Times New Roman" w:hAnsi="Times New Roman" w:cs="Times New Roman"/>
          <w:sz w:val="28"/>
          <w:szCs w:val="28"/>
        </w:rPr>
        <w:t>происшествия;</w:t>
      </w:r>
      <w:r>
        <w:rPr>
          <w:rFonts w:ascii="Times New Roman" w:eastAsia="Times New Roman" w:hAnsi="Times New Roman" w:cs="Times New Roman"/>
          <w:sz w:val="28"/>
          <w:szCs w:val="28"/>
        </w:rPr>
        <w:t>сообщить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случившемся в полицию, записать фамилии и адреса очевидцев и ожидать прибытия сотрудников полиции.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ч.2 ст. 12.27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ставление водителем в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 дорожного движения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места дорожно-транспортного происшествия, участником которого он являлся, -влечет лишение права управления транспортными средствами на срок от одного года до полутора лет или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 отягчающим административную ответственность суд считает совершение однородного правонарушения повторно в течение года на основании ст. 4.3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и степень опасности правонарушения, связанного с источником повышенной опасности,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7rplc-5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>на срок, предусмотренный санкцией данной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29.7-29.11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43rplc-5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четверо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6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момента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прибытия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6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специализированное учреждение для отбытия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r>
        <w:rPr>
          <w:rFonts w:ascii="Times New Roman" w:eastAsia="Times New Roman" w:hAnsi="Times New Roman" w:cs="Times New Roman"/>
          <w:sz w:val="28"/>
          <w:szCs w:val="28"/>
        </w:rPr>
        <w:t>Михеева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UserDefinedgrp-36rplc-25">
    <w:name w:val="cat-UserDefined grp-36 rplc-25"/>
    <w:basedOn w:val="DefaultParagraphFont"/>
  </w:style>
  <w:style w:type="character" w:customStyle="1" w:styleId="cat-UserDefinedgrp-34rplc-28">
    <w:name w:val="cat-UserDefined grp-34 rplc-28"/>
    <w:basedOn w:val="DefaultParagraphFont"/>
  </w:style>
  <w:style w:type="character" w:customStyle="1" w:styleId="cat-UserDefinedgrp-37rplc-31">
    <w:name w:val="cat-UserDefined grp-37 rplc-31"/>
    <w:basedOn w:val="DefaultParagraphFont"/>
  </w:style>
  <w:style w:type="character" w:customStyle="1" w:styleId="cat-UserDefinedgrp-38rplc-32">
    <w:name w:val="cat-UserDefined grp-38 rplc-32"/>
    <w:basedOn w:val="DefaultParagraphFont"/>
  </w:style>
  <w:style w:type="character" w:customStyle="1" w:styleId="cat-UserDefinedgrp-37rplc-36">
    <w:name w:val="cat-UserDefined grp-37 rplc-36"/>
    <w:basedOn w:val="DefaultParagraphFont"/>
  </w:style>
  <w:style w:type="character" w:customStyle="1" w:styleId="cat-UserDefinedgrp-39rplc-40">
    <w:name w:val="cat-UserDefined grp-39 rplc-40"/>
    <w:basedOn w:val="DefaultParagraphFont"/>
  </w:style>
  <w:style w:type="character" w:customStyle="1" w:styleId="cat-UserDefinedgrp-40rplc-43">
    <w:name w:val="cat-UserDefined grp-40 rplc-43"/>
    <w:basedOn w:val="DefaultParagraphFont"/>
  </w:style>
  <w:style w:type="character" w:customStyle="1" w:styleId="cat-UserDefinedgrp-40rplc-45">
    <w:name w:val="cat-UserDefined grp-40 rplc-45"/>
    <w:basedOn w:val="DefaultParagraphFont"/>
  </w:style>
  <w:style w:type="character" w:customStyle="1" w:styleId="cat-UserDefinedgrp-41rplc-47">
    <w:name w:val="cat-UserDefined grp-41 rplc-47"/>
    <w:basedOn w:val="DefaultParagraphFont"/>
  </w:style>
  <w:style w:type="character" w:customStyle="1" w:styleId="cat-UserDefinedgrp-42rplc-49">
    <w:name w:val="cat-UserDefined grp-42 rplc-49"/>
    <w:basedOn w:val="DefaultParagraphFont"/>
  </w:style>
  <w:style w:type="character" w:customStyle="1" w:styleId="cat-UserDefinedgrp-37rplc-51">
    <w:name w:val="cat-UserDefined grp-37 rplc-51"/>
    <w:basedOn w:val="DefaultParagraphFont"/>
  </w:style>
  <w:style w:type="character" w:customStyle="1" w:styleId="cat-UserDefinedgrp-37rplc-57">
    <w:name w:val="cat-UserDefined grp-37 rplc-57"/>
    <w:basedOn w:val="DefaultParagraphFont"/>
  </w:style>
  <w:style w:type="character" w:customStyle="1" w:styleId="cat-UserDefinedgrp-43rplc-59">
    <w:name w:val="cat-UserDefined grp-43 rplc-59"/>
    <w:basedOn w:val="DefaultParagraphFont"/>
  </w:style>
  <w:style w:type="character" w:customStyle="1" w:styleId="cat-UserDefinedgrp-37rplc-62">
    <w:name w:val="cat-UserDefined grp-37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25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